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B7" w:rsidRPr="000D0B34" w:rsidRDefault="001473B7" w:rsidP="001473B7">
      <w:pPr>
        <w:pStyle w:val="a4"/>
        <w:rPr>
          <w:rFonts w:ascii="Meiryo UI" w:eastAsia="Meiryo UI" w:hAnsi="Meiryo UI" w:cs="Meiryo UI"/>
          <w:sz w:val="22"/>
        </w:rPr>
      </w:pPr>
      <w:r w:rsidRPr="000D0B34">
        <w:rPr>
          <w:rFonts w:ascii="Meiryo UI" w:eastAsia="Meiryo UI" w:hAnsi="Meiryo UI" w:cs="Meiryo UI" w:hint="eastAsia"/>
          <w:sz w:val="22"/>
        </w:rPr>
        <w:t>【様式７】</w:t>
      </w:r>
    </w:p>
    <w:p w:rsidR="001473B7" w:rsidRPr="000D0B34" w:rsidRDefault="001473B7" w:rsidP="000B6D93">
      <w:pPr>
        <w:wordWrap w:val="0"/>
        <w:jc w:val="right"/>
        <w:rPr>
          <w:rFonts w:ascii="Meiryo UI" w:eastAsia="Meiryo UI" w:hAnsi="Meiryo UI" w:cs="Meiryo UI"/>
          <w:sz w:val="28"/>
          <w:szCs w:val="28"/>
        </w:rPr>
      </w:pPr>
      <w:r w:rsidRPr="000D0B34">
        <w:rPr>
          <w:rFonts w:ascii="Meiryo UI" w:eastAsia="Meiryo UI" w:hAnsi="Meiryo UI" w:cs="Meiryo UI" w:hint="eastAsia"/>
          <w:sz w:val="22"/>
        </w:rPr>
        <w:t>年　　　月　　　日</w:t>
      </w:r>
    </w:p>
    <w:p w:rsidR="00AE7B94" w:rsidRPr="000D0B34" w:rsidRDefault="00415DDD" w:rsidP="00415DDD">
      <w:pPr>
        <w:jc w:val="center"/>
        <w:rPr>
          <w:rFonts w:ascii="Meiryo UI" w:eastAsia="Meiryo UI" w:hAnsi="Meiryo UI" w:cs="Meiryo UI"/>
          <w:sz w:val="28"/>
          <w:szCs w:val="28"/>
        </w:rPr>
      </w:pPr>
      <w:r w:rsidRPr="000D0B34">
        <w:rPr>
          <w:rFonts w:ascii="Meiryo UI" w:eastAsia="Meiryo UI" w:hAnsi="Meiryo UI" w:cs="Meiryo UI" w:hint="eastAsia"/>
          <w:sz w:val="28"/>
          <w:szCs w:val="28"/>
        </w:rPr>
        <w:t>個人データの安全管理措置報告書</w:t>
      </w:r>
    </w:p>
    <w:p w:rsidR="001473B7" w:rsidRPr="000D0B34" w:rsidRDefault="001473B7" w:rsidP="001473B7">
      <w:pPr>
        <w:pStyle w:val="Default"/>
        <w:snapToGrid w:val="0"/>
        <w:rPr>
          <w:rFonts w:ascii="Meiryo UI" w:eastAsia="Meiryo UI" w:hAnsi="Meiryo UI" w:cs="Meiryo UI"/>
          <w:color w:val="auto"/>
          <w:sz w:val="22"/>
          <w:szCs w:val="22"/>
        </w:rPr>
      </w:pPr>
    </w:p>
    <w:p w:rsidR="001473B7" w:rsidRPr="000D0B34" w:rsidRDefault="001473B7" w:rsidP="001473B7">
      <w:pPr>
        <w:pStyle w:val="Default"/>
        <w:snapToGrid w:val="0"/>
        <w:rPr>
          <w:rFonts w:ascii="Meiryo UI" w:eastAsia="Meiryo UI" w:hAnsi="Meiryo UI" w:cs="Meiryo UI"/>
          <w:color w:val="auto"/>
          <w:sz w:val="22"/>
          <w:szCs w:val="22"/>
        </w:rPr>
      </w:pPr>
      <w:r w:rsidRPr="000D0B34">
        <w:rPr>
          <w:rFonts w:ascii="Meiryo UI" w:eastAsia="Meiryo UI" w:hAnsi="Meiryo UI" w:cs="Meiryo UI" w:hint="eastAsia"/>
          <w:color w:val="auto"/>
          <w:sz w:val="22"/>
          <w:szCs w:val="22"/>
        </w:rPr>
        <w:t>公益財団法人　自動車リサイクル促進センター</w:t>
      </w:r>
    </w:p>
    <w:p w:rsidR="001473B7" w:rsidRPr="000D0B34" w:rsidRDefault="001473B7" w:rsidP="001473B7">
      <w:pPr>
        <w:pStyle w:val="Default"/>
        <w:snapToGrid w:val="0"/>
        <w:rPr>
          <w:rFonts w:ascii="Meiryo UI" w:eastAsia="Meiryo UI" w:hAnsi="Meiryo UI" w:cs="Meiryo UI"/>
          <w:color w:val="auto"/>
          <w:sz w:val="22"/>
          <w:szCs w:val="22"/>
        </w:rPr>
      </w:pPr>
      <w:r w:rsidRPr="000D0B34">
        <w:rPr>
          <w:rFonts w:ascii="Meiryo UI" w:eastAsia="Meiryo UI" w:hAnsi="Meiryo UI" w:cs="Meiryo UI" w:hint="eastAsia"/>
          <w:color w:val="auto"/>
          <w:sz w:val="22"/>
          <w:szCs w:val="22"/>
        </w:rPr>
        <w:t>資金管理センター　御中</w:t>
      </w:r>
    </w:p>
    <w:p w:rsidR="001473B7" w:rsidRPr="000D0B34" w:rsidRDefault="001473B7" w:rsidP="001473B7">
      <w:pPr>
        <w:pStyle w:val="Default"/>
        <w:snapToGrid w:val="0"/>
        <w:rPr>
          <w:rFonts w:ascii="Meiryo UI" w:eastAsia="Meiryo UI" w:hAnsi="Meiryo UI" w:cs="Meiryo UI"/>
          <w:color w:val="auto"/>
          <w:sz w:val="22"/>
          <w:szCs w:val="22"/>
        </w:rPr>
      </w:pPr>
    </w:p>
    <w:p w:rsidR="001473B7" w:rsidRPr="000D0B34" w:rsidRDefault="001473B7" w:rsidP="001473B7">
      <w:pPr>
        <w:pStyle w:val="Default"/>
        <w:snapToGrid w:val="0"/>
        <w:rPr>
          <w:rFonts w:ascii="Meiryo UI" w:eastAsia="Meiryo UI" w:hAnsi="Meiryo UI" w:cs="Meiryo UI"/>
          <w:color w:val="auto"/>
          <w:sz w:val="22"/>
          <w:szCs w:val="22"/>
        </w:rPr>
      </w:pPr>
    </w:p>
    <w:p w:rsidR="001473B7" w:rsidRPr="000D0B34" w:rsidRDefault="001473B7" w:rsidP="001473B7">
      <w:pPr>
        <w:pStyle w:val="Default"/>
        <w:snapToGrid w:val="0"/>
        <w:rPr>
          <w:rFonts w:ascii="Meiryo UI" w:eastAsia="Meiryo UI" w:hAnsi="Meiryo UI" w:cs="Meiryo UI"/>
          <w:color w:val="auto"/>
          <w:sz w:val="22"/>
          <w:szCs w:val="22"/>
        </w:rPr>
      </w:pP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hint="eastAsia"/>
          <w:color w:val="auto"/>
          <w:sz w:val="22"/>
          <w:szCs w:val="22"/>
        </w:rPr>
        <w:t>住所又は所在地</w:t>
      </w:r>
    </w:p>
    <w:p w:rsidR="001473B7" w:rsidRPr="000D0B34" w:rsidRDefault="001473B7" w:rsidP="001473B7">
      <w:pPr>
        <w:pStyle w:val="Default"/>
        <w:snapToGrid w:val="0"/>
        <w:rPr>
          <w:rFonts w:ascii="Meiryo UI" w:eastAsia="Meiryo UI" w:hAnsi="Meiryo UI" w:cs="Meiryo UI"/>
          <w:color w:val="auto"/>
          <w:sz w:val="22"/>
          <w:szCs w:val="22"/>
        </w:rPr>
      </w:pPr>
    </w:p>
    <w:p w:rsidR="001473B7" w:rsidRPr="000D0B34" w:rsidRDefault="001473B7" w:rsidP="001473B7">
      <w:pPr>
        <w:pStyle w:val="Default"/>
        <w:snapToGrid w:val="0"/>
        <w:rPr>
          <w:rFonts w:ascii="Meiryo UI" w:eastAsia="Meiryo UI" w:hAnsi="Meiryo UI" w:cs="Meiryo UI"/>
          <w:color w:val="auto"/>
          <w:sz w:val="22"/>
          <w:szCs w:val="22"/>
        </w:rPr>
      </w:pP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000D0B34" w:rsidRPr="000D0B34">
        <w:rPr>
          <w:rFonts w:ascii="Meiryo UI" w:eastAsia="Meiryo UI" w:hAnsi="Meiryo UI" w:cs="Meiryo UI" w:hint="eastAsia"/>
          <w:color w:val="auto"/>
          <w:sz w:val="22"/>
          <w:szCs w:val="22"/>
        </w:rPr>
        <w:t>名称又は商号</w:t>
      </w:r>
    </w:p>
    <w:p w:rsidR="001473B7" w:rsidRPr="000D0B34" w:rsidRDefault="001473B7" w:rsidP="001473B7">
      <w:pPr>
        <w:pStyle w:val="Default"/>
        <w:snapToGrid w:val="0"/>
        <w:rPr>
          <w:rFonts w:ascii="Meiryo UI" w:eastAsia="Meiryo UI" w:hAnsi="Meiryo UI" w:cs="Meiryo UI"/>
          <w:color w:val="auto"/>
          <w:sz w:val="22"/>
          <w:szCs w:val="22"/>
        </w:rPr>
      </w:pPr>
    </w:p>
    <w:p w:rsidR="001473B7" w:rsidRPr="000D0B34" w:rsidRDefault="001473B7" w:rsidP="001473B7">
      <w:pPr>
        <w:pStyle w:val="Default"/>
        <w:snapToGrid w:val="0"/>
        <w:rPr>
          <w:rFonts w:ascii="Meiryo UI" w:eastAsia="Meiryo UI" w:hAnsi="Meiryo UI" w:cs="Meiryo UI"/>
          <w:color w:val="auto"/>
          <w:sz w:val="22"/>
          <w:szCs w:val="22"/>
        </w:rPr>
      </w:pP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hint="eastAsia"/>
          <w:color w:val="auto"/>
          <w:sz w:val="22"/>
          <w:szCs w:val="22"/>
        </w:rPr>
        <w:t>代表者氏名</w:t>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color w:val="auto"/>
          <w:sz w:val="22"/>
          <w:szCs w:val="22"/>
        </w:rPr>
        <w:tab/>
      </w:r>
      <w:r w:rsidRPr="000D0B34">
        <w:rPr>
          <w:rFonts w:ascii="Meiryo UI" w:eastAsia="Meiryo UI" w:hAnsi="Meiryo UI" w:cs="Meiryo UI" w:hint="eastAsia"/>
          <w:color w:val="auto"/>
          <w:sz w:val="18"/>
          <w:szCs w:val="18"/>
        </w:rPr>
        <w:t>代表者印</w:t>
      </w:r>
    </w:p>
    <w:p w:rsidR="00415DDD" w:rsidRPr="000D0B34" w:rsidRDefault="00415DDD" w:rsidP="001473B7">
      <w:pPr>
        <w:adjustRightInd w:val="0"/>
        <w:snapToGrid w:val="0"/>
        <w:jc w:val="center"/>
        <w:rPr>
          <w:rFonts w:ascii="Meiryo UI" w:eastAsia="Meiryo UI" w:hAnsi="Meiryo UI" w:cs="Meiryo UI"/>
          <w:sz w:val="22"/>
        </w:rPr>
      </w:pPr>
    </w:p>
    <w:p w:rsidR="001473B7" w:rsidRPr="000D0B34" w:rsidRDefault="001473B7" w:rsidP="001473B7">
      <w:pPr>
        <w:adjustRightInd w:val="0"/>
        <w:snapToGrid w:val="0"/>
        <w:jc w:val="center"/>
        <w:rPr>
          <w:rFonts w:ascii="Meiryo UI" w:eastAsia="Meiryo UI" w:hAnsi="Meiryo UI" w:cs="Meiryo UI"/>
          <w:sz w:val="22"/>
        </w:rPr>
      </w:pPr>
    </w:p>
    <w:p w:rsidR="001473B7" w:rsidRPr="000D0B34" w:rsidRDefault="001473B7" w:rsidP="001473B7">
      <w:pPr>
        <w:adjustRightInd w:val="0"/>
        <w:snapToGrid w:val="0"/>
        <w:jc w:val="center"/>
        <w:rPr>
          <w:rFonts w:ascii="Meiryo UI" w:eastAsia="Meiryo UI" w:hAnsi="Meiryo UI" w:cs="Meiryo UI"/>
          <w:sz w:val="22"/>
        </w:rPr>
      </w:pPr>
    </w:p>
    <w:p w:rsidR="001473B7" w:rsidRPr="000D0B34" w:rsidRDefault="001473B7" w:rsidP="001473B7">
      <w:pPr>
        <w:adjustRightInd w:val="0"/>
        <w:snapToGrid w:val="0"/>
        <w:jc w:val="center"/>
        <w:rPr>
          <w:rFonts w:ascii="Meiryo UI" w:eastAsia="Meiryo UI" w:hAnsi="Meiryo UI" w:cs="Meiryo UI"/>
          <w:sz w:val="22"/>
        </w:rPr>
      </w:pPr>
    </w:p>
    <w:p w:rsidR="00415DDD" w:rsidRPr="000D0B34" w:rsidRDefault="00415DDD" w:rsidP="00BB0377">
      <w:pPr>
        <w:adjustRightInd w:val="0"/>
        <w:snapToGrid w:val="0"/>
        <w:rPr>
          <w:rFonts w:ascii="Meiryo UI" w:eastAsia="Meiryo UI" w:hAnsi="Meiryo UI" w:cs="Meiryo UI"/>
          <w:sz w:val="24"/>
          <w:szCs w:val="24"/>
        </w:rPr>
      </w:pPr>
      <w:r w:rsidRPr="000D0B34">
        <w:rPr>
          <w:rFonts w:ascii="Meiryo UI" w:eastAsia="Meiryo UI" w:hAnsi="Meiryo UI" w:cs="Meiryo UI" w:hint="eastAsia"/>
          <w:sz w:val="24"/>
          <w:szCs w:val="24"/>
        </w:rPr>
        <w:t>個人情報の保護に関する法律（以下、「法」という。）第２２条に基づき、法</w:t>
      </w:r>
      <w:r w:rsidR="00717BE8" w:rsidRPr="000D0B34">
        <w:rPr>
          <w:rFonts w:ascii="Meiryo UI" w:eastAsia="Meiryo UI" w:hAnsi="Meiryo UI" w:cs="Meiryo UI" w:hint="eastAsia"/>
          <w:sz w:val="24"/>
          <w:szCs w:val="24"/>
        </w:rPr>
        <w:t>第２０条における個人データの安全管理のために必要かつ適切な措置</w:t>
      </w:r>
      <w:r w:rsidRPr="000D0B34">
        <w:rPr>
          <w:rFonts w:ascii="Meiryo UI" w:eastAsia="Meiryo UI" w:hAnsi="Meiryo UI" w:cs="Meiryo UI" w:hint="eastAsia"/>
          <w:sz w:val="24"/>
          <w:szCs w:val="24"/>
        </w:rPr>
        <w:t>について報告します。</w:t>
      </w:r>
    </w:p>
    <w:p w:rsidR="00415DDD" w:rsidRPr="000D0B34" w:rsidRDefault="00415DDD" w:rsidP="00BB0377">
      <w:pPr>
        <w:adjustRightInd w:val="0"/>
        <w:snapToGrid w:val="0"/>
        <w:rPr>
          <w:rFonts w:ascii="Meiryo UI" w:eastAsia="Meiryo UI" w:hAnsi="Meiryo UI" w:cs="Meiryo UI"/>
          <w:sz w:val="24"/>
          <w:szCs w:val="24"/>
        </w:rPr>
      </w:pPr>
      <w:r w:rsidRPr="000D0B34">
        <w:rPr>
          <w:rFonts w:ascii="Meiryo UI" w:eastAsia="Meiryo UI" w:hAnsi="Meiryo UI" w:cs="Meiryo UI" w:hint="eastAsia"/>
          <w:sz w:val="24"/>
          <w:szCs w:val="24"/>
        </w:rPr>
        <w:t>また個人データの再委託先及び再委託先から更なる再々委託先等、すべての委託先においても、</w:t>
      </w:r>
      <w:r w:rsidR="004861AE" w:rsidRPr="000D0B34">
        <w:rPr>
          <w:rFonts w:ascii="Meiryo UI" w:eastAsia="Meiryo UI" w:hAnsi="Meiryo UI" w:cs="Meiryo UI" w:hint="eastAsia"/>
          <w:sz w:val="24"/>
          <w:szCs w:val="24"/>
        </w:rPr>
        <w:t xml:space="preserve">　　</w:t>
      </w:r>
      <w:r w:rsidRPr="000D0B34">
        <w:rPr>
          <w:rFonts w:ascii="Meiryo UI" w:eastAsia="Meiryo UI" w:hAnsi="Meiryo UI" w:cs="Meiryo UI" w:hint="eastAsia"/>
          <w:sz w:val="24"/>
          <w:szCs w:val="24"/>
        </w:rPr>
        <w:t>２０条における個人データの安全管理のために必要かつ適切な措置を講じていることを報告します</w:t>
      </w:r>
      <w:r w:rsidR="00BB0377" w:rsidRPr="000D0B34">
        <w:rPr>
          <w:rFonts w:ascii="Meiryo UI" w:eastAsia="Meiryo UI" w:hAnsi="Meiryo UI" w:cs="Meiryo UI"/>
          <w:sz w:val="24"/>
          <w:szCs w:val="24"/>
        </w:rPr>
        <w:t>。</w:t>
      </w:r>
    </w:p>
    <w:p w:rsidR="00BB0377" w:rsidRPr="000D0B34" w:rsidRDefault="00BB0377" w:rsidP="00BB0377">
      <w:pPr>
        <w:adjustRightInd w:val="0"/>
        <w:snapToGrid w:val="0"/>
        <w:rPr>
          <w:rFonts w:ascii="Meiryo UI" w:eastAsia="Meiryo UI" w:hAnsi="Meiryo UI" w:cs="Meiryo UI"/>
          <w:sz w:val="24"/>
          <w:szCs w:val="24"/>
        </w:rPr>
      </w:pPr>
    </w:p>
    <w:p w:rsidR="00415DDD" w:rsidRPr="000D0B34" w:rsidRDefault="00415DDD" w:rsidP="001473B7">
      <w:pPr>
        <w:adjustRightInd w:val="0"/>
        <w:snapToGrid w:val="0"/>
        <w:jc w:val="left"/>
        <w:rPr>
          <w:rFonts w:ascii="Meiryo UI" w:eastAsia="Meiryo UI" w:hAnsi="Meiryo UI" w:cs="Meiryo UI"/>
          <w:sz w:val="24"/>
          <w:szCs w:val="24"/>
        </w:rPr>
      </w:pPr>
    </w:p>
    <w:p w:rsidR="001473B7" w:rsidRPr="000D0B34" w:rsidRDefault="001473B7" w:rsidP="001473B7">
      <w:pPr>
        <w:adjustRightInd w:val="0"/>
        <w:snapToGrid w:val="0"/>
        <w:jc w:val="left"/>
        <w:rPr>
          <w:rFonts w:ascii="Meiryo UI" w:eastAsia="Meiryo UI" w:hAnsi="Meiryo UI" w:cs="Meiryo UI"/>
          <w:sz w:val="24"/>
          <w:szCs w:val="24"/>
        </w:rPr>
      </w:pPr>
    </w:p>
    <w:tbl>
      <w:tblPr>
        <w:tblW w:w="9718" w:type="dxa"/>
        <w:tblInd w:w="-84" w:type="dxa"/>
        <w:tblCellMar>
          <w:left w:w="99" w:type="dxa"/>
          <w:right w:w="99" w:type="dxa"/>
        </w:tblCellMar>
        <w:tblLook w:val="04A0" w:firstRow="1" w:lastRow="0" w:firstColumn="1" w:lastColumn="0" w:noHBand="0" w:noVBand="1"/>
      </w:tblPr>
      <w:tblGrid>
        <w:gridCol w:w="505"/>
        <w:gridCol w:w="2835"/>
        <w:gridCol w:w="6378"/>
      </w:tblGrid>
      <w:tr w:rsidR="000D0B34" w:rsidRPr="000D0B34" w:rsidTr="005B5511">
        <w:trPr>
          <w:trHeight w:val="703"/>
        </w:trPr>
        <w:tc>
          <w:tcPr>
            <w:tcW w:w="334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4861AE" w:rsidRPr="000D0B34" w:rsidRDefault="004861AE" w:rsidP="00BB0377">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t>内容</w:t>
            </w:r>
          </w:p>
        </w:tc>
        <w:tc>
          <w:tcPr>
            <w:tcW w:w="6378" w:type="dxa"/>
            <w:tcBorders>
              <w:top w:val="single" w:sz="4" w:space="0" w:color="auto"/>
              <w:left w:val="nil"/>
              <w:bottom w:val="single" w:sz="4" w:space="0" w:color="auto"/>
              <w:right w:val="single" w:sz="4" w:space="0" w:color="000000"/>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hint="eastAsia"/>
                <w:kern w:val="0"/>
                <w:sz w:val="22"/>
              </w:rPr>
              <w:t>実施事項</w:t>
            </w:r>
          </w:p>
        </w:tc>
      </w:tr>
      <w:tr w:rsidR="000D0B34" w:rsidRPr="000D0B34" w:rsidTr="005B5511">
        <w:trPr>
          <w:trHeight w:val="1474"/>
        </w:trPr>
        <w:tc>
          <w:tcPr>
            <w:tcW w:w="50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t>１</w:t>
            </w:r>
          </w:p>
        </w:tc>
        <w:tc>
          <w:tcPr>
            <w:tcW w:w="2835" w:type="dxa"/>
            <w:tcBorders>
              <w:top w:val="nil"/>
              <w:left w:val="nil"/>
              <w:bottom w:val="single" w:sz="4" w:space="0" w:color="auto"/>
              <w:right w:val="single" w:sz="4" w:space="0" w:color="auto"/>
            </w:tcBorders>
            <w:shd w:val="clear" w:color="auto" w:fill="9CC2E5" w:themeFill="accent1" w:themeFillTint="99"/>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kern w:val="0"/>
                <w:sz w:val="22"/>
              </w:rPr>
              <w:t>基本方針の策定</w:t>
            </w:r>
          </w:p>
        </w:tc>
        <w:tc>
          <w:tcPr>
            <w:tcW w:w="6378" w:type="dxa"/>
            <w:tcBorders>
              <w:top w:val="single" w:sz="4" w:space="0" w:color="auto"/>
              <w:left w:val="nil"/>
              <w:bottom w:val="single" w:sz="4" w:space="0" w:color="auto"/>
              <w:right w:val="single" w:sz="4" w:space="0" w:color="000000"/>
            </w:tcBorders>
            <w:shd w:val="clear" w:color="auto" w:fill="auto"/>
            <w:noWrap/>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tcBorders>
              <w:top w:val="nil"/>
              <w:left w:val="single" w:sz="4" w:space="0" w:color="auto"/>
              <w:bottom w:val="single" w:sz="4" w:space="0" w:color="auto"/>
              <w:right w:val="single" w:sz="4" w:space="0" w:color="auto"/>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t>２</w:t>
            </w:r>
          </w:p>
        </w:tc>
        <w:tc>
          <w:tcPr>
            <w:tcW w:w="2835" w:type="dxa"/>
            <w:tcBorders>
              <w:top w:val="nil"/>
              <w:left w:val="nil"/>
              <w:bottom w:val="single" w:sz="4" w:space="0" w:color="auto"/>
              <w:right w:val="single" w:sz="4" w:space="0" w:color="auto"/>
            </w:tcBorders>
            <w:shd w:val="clear" w:color="auto" w:fill="9CC2E5" w:themeFill="accent1" w:themeFillTint="99"/>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kern w:val="0"/>
                <w:sz w:val="22"/>
              </w:rPr>
              <w:t>個人データの取扱いに係る規律の整備</w:t>
            </w:r>
          </w:p>
        </w:tc>
        <w:tc>
          <w:tcPr>
            <w:tcW w:w="6378" w:type="dxa"/>
            <w:tcBorders>
              <w:top w:val="single" w:sz="4" w:space="0" w:color="auto"/>
              <w:left w:val="nil"/>
              <w:bottom w:val="single" w:sz="4" w:space="0" w:color="auto"/>
              <w:right w:val="single" w:sz="4" w:space="0" w:color="000000"/>
            </w:tcBorders>
            <w:shd w:val="clear" w:color="auto" w:fill="auto"/>
            <w:noWrap/>
            <w:vAlign w:val="center"/>
            <w:hideMark/>
          </w:tcPr>
          <w:p w:rsidR="004861AE" w:rsidRPr="000D0B34" w:rsidRDefault="004861AE" w:rsidP="00D6640B">
            <w:pPr>
              <w:widowControl/>
              <w:adjustRightInd w:val="0"/>
              <w:snapToGrid w:val="0"/>
              <w:ind w:rightChars="622" w:right="1306"/>
              <w:jc w:val="left"/>
              <w:rPr>
                <w:rFonts w:ascii="Meiryo UI" w:eastAsia="Meiryo UI" w:hAnsi="Meiryo UI" w:cs="Meiryo UI"/>
                <w:kern w:val="0"/>
                <w:sz w:val="22"/>
              </w:rPr>
            </w:pPr>
          </w:p>
        </w:tc>
      </w:tr>
    </w:tbl>
    <w:p w:rsidR="00BB0377" w:rsidRPr="000D0B34" w:rsidRDefault="00BB0377"/>
    <w:p w:rsidR="00BB0377" w:rsidRPr="000D0B34" w:rsidRDefault="00BB0377"/>
    <w:tbl>
      <w:tblPr>
        <w:tblW w:w="9718" w:type="dxa"/>
        <w:tblInd w:w="-84" w:type="dxa"/>
        <w:tblCellMar>
          <w:left w:w="99" w:type="dxa"/>
          <w:right w:w="99" w:type="dxa"/>
        </w:tblCellMar>
        <w:tblLook w:val="04A0" w:firstRow="1" w:lastRow="0" w:firstColumn="1" w:lastColumn="0" w:noHBand="0" w:noVBand="1"/>
      </w:tblPr>
      <w:tblGrid>
        <w:gridCol w:w="505"/>
        <w:gridCol w:w="2835"/>
        <w:gridCol w:w="6378"/>
      </w:tblGrid>
      <w:tr w:rsidR="000D0B34" w:rsidRPr="000D0B34" w:rsidTr="005B5511">
        <w:trPr>
          <w:trHeight w:val="703"/>
        </w:trPr>
        <w:tc>
          <w:tcPr>
            <w:tcW w:w="334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lastRenderedPageBreak/>
              <w:t>内容</w:t>
            </w:r>
          </w:p>
        </w:tc>
        <w:tc>
          <w:tcPr>
            <w:tcW w:w="6378" w:type="dxa"/>
            <w:tcBorders>
              <w:top w:val="single" w:sz="4" w:space="0" w:color="auto"/>
              <w:left w:val="nil"/>
              <w:bottom w:val="single" w:sz="4" w:space="0" w:color="auto"/>
              <w:right w:val="single" w:sz="4" w:space="0" w:color="000000"/>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hint="eastAsia"/>
                <w:kern w:val="0"/>
                <w:sz w:val="22"/>
              </w:rPr>
              <w:t>実施事項</w:t>
            </w:r>
          </w:p>
        </w:tc>
      </w:tr>
      <w:tr w:rsidR="000D0B34" w:rsidRPr="000D0B34" w:rsidTr="005B5511">
        <w:trPr>
          <w:trHeight w:val="703"/>
        </w:trPr>
        <w:tc>
          <w:tcPr>
            <w:tcW w:w="505" w:type="dxa"/>
            <w:vMerge w:val="restart"/>
            <w:tcBorders>
              <w:top w:val="nil"/>
              <w:left w:val="single" w:sz="4" w:space="0" w:color="auto"/>
              <w:right w:val="single" w:sz="4" w:space="0" w:color="auto"/>
            </w:tcBorders>
            <w:shd w:val="clear" w:color="auto" w:fill="9CC2E5" w:themeFill="accent1" w:themeFillTint="99"/>
            <w:noWrap/>
            <w:vAlign w:val="center"/>
            <w:hideMark/>
          </w:tcPr>
          <w:p w:rsidR="000B6D93" w:rsidRPr="000D0B34" w:rsidRDefault="000B6D93"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t>３</w:t>
            </w:r>
          </w:p>
        </w:tc>
        <w:tc>
          <w:tcPr>
            <w:tcW w:w="9213" w:type="dxa"/>
            <w:gridSpan w:val="2"/>
            <w:tcBorders>
              <w:top w:val="single" w:sz="4" w:space="0" w:color="auto"/>
              <w:left w:val="nil"/>
              <w:bottom w:val="single" w:sz="4" w:space="0" w:color="auto"/>
              <w:right w:val="single" w:sz="4" w:space="0" w:color="auto"/>
            </w:tcBorders>
            <w:shd w:val="clear" w:color="auto" w:fill="9CC2E5" w:themeFill="accent1" w:themeFillTint="99"/>
            <w:vAlign w:val="center"/>
            <w:hideMark/>
          </w:tcPr>
          <w:p w:rsidR="000B6D93" w:rsidRPr="000D0B34" w:rsidRDefault="000B6D93"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kern w:val="0"/>
                <w:sz w:val="22"/>
              </w:rPr>
              <w:t>組織的安全管理措置</w:t>
            </w:r>
          </w:p>
        </w:tc>
      </w:tr>
      <w:tr w:rsidR="000D0B34" w:rsidRPr="000D0B34" w:rsidTr="005B5511">
        <w:trPr>
          <w:trHeight w:val="1474"/>
        </w:trPr>
        <w:tc>
          <w:tcPr>
            <w:tcW w:w="505" w:type="dxa"/>
            <w:vMerge/>
            <w:tcBorders>
              <w:left w:val="single" w:sz="4" w:space="0" w:color="auto"/>
              <w:right w:val="single" w:sz="4" w:space="0" w:color="auto"/>
            </w:tcBorders>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kern w:val="0"/>
                <w:sz w:val="22"/>
              </w:rPr>
              <w:t xml:space="preserve">（１）組織体制の整備 </w:t>
            </w:r>
          </w:p>
        </w:tc>
        <w:tc>
          <w:tcPr>
            <w:tcW w:w="6378" w:type="dxa"/>
            <w:tcBorders>
              <w:top w:val="nil"/>
              <w:left w:val="nil"/>
              <w:bottom w:val="single" w:sz="4" w:space="0" w:color="auto"/>
              <w:right w:val="single" w:sz="4" w:space="0" w:color="000000"/>
            </w:tcBorders>
            <w:shd w:val="clear" w:color="auto" w:fill="auto"/>
            <w:noWrap/>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right w:val="single" w:sz="4" w:space="0" w:color="auto"/>
            </w:tcBorders>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kern w:val="0"/>
                <w:sz w:val="22"/>
              </w:rPr>
              <w:t>（２）個人データの取扱いに係る規律に従った運用</w:t>
            </w:r>
          </w:p>
        </w:tc>
        <w:tc>
          <w:tcPr>
            <w:tcW w:w="6378" w:type="dxa"/>
            <w:tcBorders>
              <w:top w:val="nil"/>
              <w:left w:val="nil"/>
              <w:bottom w:val="single" w:sz="4" w:space="0" w:color="auto"/>
              <w:right w:val="single" w:sz="4" w:space="0" w:color="000000"/>
            </w:tcBorders>
            <w:shd w:val="clear" w:color="auto" w:fill="auto"/>
            <w:noWrap/>
            <w:vAlign w:val="center"/>
            <w:hideMark/>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right w:val="single" w:sz="4" w:space="0" w:color="auto"/>
            </w:tcBorders>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（３）個人データの取扱状況を確認する手段の整備</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right w:val="single" w:sz="4" w:space="0" w:color="auto"/>
            </w:tcBorders>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（４）漏えい等の事案に対応する体制の整備</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ind w:rightChars="622" w:right="1306"/>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bottom w:val="single" w:sz="4" w:space="0" w:color="auto"/>
              <w:right w:val="single" w:sz="4" w:space="0" w:color="auto"/>
            </w:tcBorders>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（５）取扱状況の把握及び安全管理措置の見直し</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ind w:rightChars="622" w:right="1306"/>
              <w:jc w:val="left"/>
              <w:rPr>
                <w:rFonts w:ascii="Meiryo UI" w:eastAsia="Meiryo UI" w:hAnsi="Meiryo UI" w:cs="Meiryo UI"/>
                <w:kern w:val="0"/>
                <w:sz w:val="22"/>
              </w:rPr>
            </w:pPr>
          </w:p>
        </w:tc>
      </w:tr>
      <w:tr w:rsidR="000D0B34" w:rsidRPr="000D0B34" w:rsidTr="005B5511">
        <w:trPr>
          <w:trHeight w:val="524"/>
        </w:trPr>
        <w:tc>
          <w:tcPr>
            <w:tcW w:w="505" w:type="dxa"/>
            <w:vMerge w:val="restart"/>
            <w:tcBorders>
              <w:top w:val="single" w:sz="4" w:space="0" w:color="auto"/>
              <w:left w:val="single" w:sz="4" w:space="0" w:color="auto"/>
              <w:right w:val="single" w:sz="4" w:space="0" w:color="auto"/>
            </w:tcBorders>
            <w:shd w:val="clear" w:color="auto" w:fill="9CC2E5" w:themeFill="accent1" w:themeFillTint="99"/>
            <w:vAlign w:val="center"/>
          </w:tcPr>
          <w:p w:rsidR="000B6D93" w:rsidRPr="000D0B34" w:rsidRDefault="000B6D93" w:rsidP="00D6640B">
            <w:pPr>
              <w:adjustRightInd w:val="0"/>
              <w:snapToGrid w:val="0"/>
              <w:jc w:val="center"/>
              <w:rPr>
                <w:rFonts w:ascii="Meiryo UI" w:eastAsia="Meiryo UI" w:hAnsi="Meiryo UI" w:cs="Meiryo UI"/>
                <w:kern w:val="0"/>
                <w:sz w:val="22"/>
              </w:rPr>
            </w:pPr>
            <w:r w:rsidRPr="000D0B34">
              <w:rPr>
                <w:rFonts w:ascii="Meiryo UI" w:eastAsia="Meiryo UI" w:hAnsi="Meiryo UI" w:cs="Meiryo UI" w:hint="eastAsia"/>
                <w:kern w:val="0"/>
                <w:sz w:val="22"/>
              </w:rPr>
              <w:t>4</w:t>
            </w:r>
          </w:p>
        </w:tc>
        <w:tc>
          <w:tcPr>
            <w:tcW w:w="9213" w:type="dxa"/>
            <w:gridSpan w:val="2"/>
            <w:tcBorders>
              <w:top w:val="nil"/>
              <w:left w:val="nil"/>
              <w:bottom w:val="single" w:sz="4" w:space="0" w:color="auto"/>
              <w:right w:val="single" w:sz="4" w:space="0" w:color="000000"/>
            </w:tcBorders>
            <w:shd w:val="clear" w:color="auto" w:fill="9CC2E5" w:themeFill="accent1" w:themeFillTint="99"/>
            <w:vAlign w:val="center"/>
          </w:tcPr>
          <w:p w:rsidR="000B6D93" w:rsidRPr="000D0B34" w:rsidRDefault="000B6D93" w:rsidP="00D6640B">
            <w:pPr>
              <w:widowControl/>
              <w:adjustRightInd w:val="0"/>
              <w:snapToGrid w:val="0"/>
              <w:ind w:rightChars="622" w:right="1306"/>
              <w:jc w:val="left"/>
              <w:rPr>
                <w:rFonts w:ascii="Meiryo UI" w:eastAsia="Meiryo UI" w:hAnsi="Meiryo UI" w:cs="Meiryo UI"/>
                <w:kern w:val="0"/>
                <w:sz w:val="22"/>
              </w:rPr>
            </w:pPr>
            <w:r w:rsidRPr="000D0B34">
              <w:rPr>
                <w:rFonts w:ascii="Meiryo UI" w:eastAsia="Meiryo UI" w:hAnsi="Meiryo UI" w:cs="Meiryo UI" w:hint="eastAsia"/>
                <w:kern w:val="0"/>
                <w:sz w:val="22"/>
              </w:rPr>
              <w:t>人的安全管理措置</w:t>
            </w:r>
          </w:p>
        </w:tc>
      </w:tr>
      <w:tr w:rsidR="000D0B34" w:rsidRPr="000D0B34" w:rsidTr="005B5511">
        <w:trPr>
          <w:trHeight w:val="1474"/>
        </w:trPr>
        <w:tc>
          <w:tcPr>
            <w:tcW w:w="505" w:type="dxa"/>
            <w:vMerge/>
            <w:tcBorders>
              <w:left w:val="single" w:sz="4" w:space="0" w:color="auto"/>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（１）従業者の教育</w:t>
            </w:r>
            <w:r w:rsidRPr="000D0B34">
              <w:rPr>
                <w:rFonts w:ascii="Meiryo UI" w:eastAsia="Meiryo UI" w:hAnsi="Meiryo UI" w:cs="Meiryo UI"/>
                <w:kern w:val="0"/>
                <w:sz w:val="22"/>
              </w:rPr>
              <w:t xml:space="preserve"> </w:t>
            </w:r>
          </w:p>
        </w:tc>
        <w:tc>
          <w:tcPr>
            <w:tcW w:w="6378" w:type="dxa"/>
            <w:tcBorders>
              <w:top w:val="nil"/>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r>
    </w:tbl>
    <w:p w:rsidR="00BB0377" w:rsidRPr="000D0B34" w:rsidRDefault="00BB0377">
      <w:r w:rsidRPr="000D0B34">
        <w:br w:type="page"/>
      </w:r>
    </w:p>
    <w:tbl>
      <w:tblPr>
        <w:tblW w:w="9718" w:type="dxa"/>
        <w:tblInd w:w="-84" w:type="dxa"/>
        <w:tblCellMar>
          <w:left w:w="99" w:type="dxa"/>
          <w:right w:w="99" w:type="dxa"/>
        </w:tblCellMar>
        <w:tblLook w:val="04A0" w:firstRow="1" w:lastRow="0" w:firstColumn="1" w:lastColumn="0" w:noHBand="0" w:noVBand="1"/>
      </w:tblPr>
      <w:tblGrid>
        <w:gridCol w:w="505"/>
        <w:gridCol w:w="2835"/>
        <w:gridCol w:w="6378"/>
      </w:tblGrid>
      <w:tr w:rsidR="000D0B34" w:rsidRPr="000D0B34" w:rsidTr="005B5511">
        <w:trPr>
          <w:trHeight w:val="703"/>
        </w:trPr>
        <w:tc>
          <w:tcPr>
            <w:tcW w:w="334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kern w:val="0"/>
                <w:sz w:val="22"/>
              </w:rPr>
              <w:t>内容</w:t>
            </w:r>
          </w:p>
        </w:tc>
        <w:tc>
          <w:tcPr>
            <w:tcW w:w="6378" w:type="dxa"/>
            <w:tcBorders>
              <w:top w:val="single" w:sz="4" w:space="0" w:color="auto"/>
              <w:left w:val="nil"/>
              <w:bottom w:val="single" w:sz="4" w:space="0" w:color="auto"/>
              <w:right w:val="single" w:sz="4" w:space="0" w:color="000000"/>
            </w:tcBorders>
            <w:shd w:val="clear" w:color="auto" w:fill="9CC2E5" w:themeFill="accent1" w:themeFillTint="99"/>
            <w:noWrap/>
            <w:vAlign w:val="center"/>
            <w:hideMark/>
          </w:tcPr>
          <w:p w:rsidR="004861AE" w:rsidRPr="000D0B34" w:rsidRDefault="004861AE"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hint="eastAsia"/>
                <w:kern w:val="0"/>
                <w:sz w:val="22"/>
              </w:rPr>
              <w:t>実施事項</w:t>
            </w:r>
          </w:p>
        </w:tc>
      </w:tr>
      <w:tr w:rsidR="000D0B34" w:rsidRPr="000D0B34" w:rsidTr="005B5511">
        <w:trPr>
          <w:trHeight w:val="764"/>
        </w:trPr>
        <w:tc>
          <w:tcPr>
            <w:tcW w:w="505" w:type="dxa"/>
            <w:vMerge w:val="restart"/>
            <w:tcBorders>
              <w:left w:val="single" w:sz="4" w:space="0" w:color="auto"/>
              <w:right w:val="single" w:sz="4" w:space="0" w:color="auto"/>
            </w:tcBorders>
            <w:shd w:val="clear" w:color="auto" w:fill="9CC2E5" w:themeFill="accent1" w:themeFillTint="99"/>
            <w:vAlign w:val="center"/>
          </w:tcPr>
          <w:p w:rsidR="000B6D93" w:rsidRPr="000D0B34" w:rsidRDefault="000B6D93" w:rsidP="00D6640B">
            <w:pPr>
              <w:widowControl/>
              <w:adjustRightInd w:val="0"/>
              <w:snapToGrid w:val="0"/>
              <w:jc w:val="center"/>
              <w:rPr>
                <w:rFonts w:ascii="Meiryo UI" w:eastAsia="Meiryo UI" w:hAnsi="Meiryo UI" w:cs="Meiryo UI"/>
                <w:kern w:val="0"/>
                <w:sz w:val="22"/>
              </w:rPr>
            </w:pPr>
            <w:r w:rsidRPr="000D0B34">
              <w:rPr>
                <w:rFonts w:ascii="Meiryo UI" w:eastAsia="Meiryo UI" w:hAnsi="Meiryo UI" w:cs="Meiryo UI" w:hint="eastAsia"/>
                <w:kern w:val="0"/>
                <w:sz w:val="22"/>
              </w:rPr>
              <w:t>５</w:t>
            </w:r>
          </w:p>
        </w:tc>
        <w:tc>
          <w:tcPr>
            <w:tcW w:w="9213" w:type="dxa"/>
            <w:gridSpan w:val="2"/>
            <w:tcBorders>
              <w:top w:val="nil"/>
              <w:left w:val="nil"/>
              <w:bottom w:val="single" w:sz="4" w:space="0" w:color="auto"/>
              <w:right w:val="single" w:sz="4" w:space="0" w:color="000000"/>
            </w:tcBorders>
            <w:shd w:val="clear" w:color="auto" w:fill="9CC2E5" w:themeFill="accent1" w:themeFillTint="99"/>
            <w:vAlign w:val="center"/>
          </w:tcPr>
          <w:p w:rsidR="000B6D93" w:rsidRPr="000D0B34" w:rsidRDefault="000B6D93"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物理的安全管理措置</w:t>
            </w:r>
          </w:p>
        </w:tc>
      </w:tr>
      <w:tr w:rsidR="000D0B34" w:rsidRPr="000D0B34" w:rsidTr="005B5511">
        <w:trPr>
          <w:trHeight w:val="1474"/>
        </w:trPr>
        <w:tc>
          <w:tcPr>
            <w:tcW w:w="505" w:type="dxa"/>
            <w:vMerge/>
            <w:tcBorders>
              <w:left w:val="single" w:sz="4" w:space="0" w:color="auto"/>
              <w:right w:val="single" w:sz="4" w:space="0" w:color="auto"/>
            </w:tcBorders>
            <w:shd w:val="clear" w:color="auto" w:fill="FFFF00"/>
            <w:vAlign w:val="center"/>
          </w:tcPr>
          <w:p w:rsidR="004861AE" w:rsidRPr="000D0B34" w:rsidRDefault="004861AE" w:rsidP="00D6640B">
            <w:pPr>
              <w:adjustRightInd w:val="0"/>
              <w:snapToGrid w:val="0"/>
              <w:jc w:val="center"/>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（１）個人データを取り扱う区域の管理</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right w:val="single" w:sz="4" w:space="0" w:color="auto"/>
            </w:tcBorders>
            <w:shd w:val="clear" w:color="auto" w:fill="FFFF00"/>
            <w:vAlign w:val="center"/>
          </w:tcPr>
          <w:p w:rsidR="004861AE" w:rsidRPr="000D0B34" w:rsidRDefault="004861AE" w:rsidP="00D6640B">
            <w:pPr>
              <w:widowControl/>
              <w:adjustRightInd w:val="0"/>
              <w:snapToGrid w:val="0"/>
              <w:jc w:val="center"/>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（２）機器及び電子媒体等の盗難等の防止</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right w:val="single" w:sz="4" w:space="0" w:color="auto"/>
            </w:tcBorders>
            <w:shd w:val="clear" w:color="auto" w:fill="FFFF00"/>
            <w:vAlign w:val="center"/>
          </w:tcPr>
          <w:p w:rsidR="004861AE" w:rsidRPr="000D0B34" w:rsidRDefault="004861AE" w:rsidP="00D6640B">
            <w:pPr>
              <w:widowControl/>
              <w:adjustRightInd w:val="0"/>
              <w:snapToGrid w:val="0"/>
              <w:jc w:val="center"/>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（３）電子媒体等を持ち運ぶ場合の漏えい等の防止</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ind w:rightChars="622" w:right="1306"/>
              <w:jc w:val="left"/>
              <w:rPr>
                <w:rFonts w:ascii="Meiryo UI" w:eastAsia="Meiryo UI" w:hAnsi="Meiryo UI" w:cs="Meiryo UI"/>
                <w:kern w:val="0"/>
                <w:sz w:val="22"/>
              </w:rPr>
            </w:pPr>
          </w:p>
        </w:tc>
      </w:tr>
      <w:tr w:rsidR="000D0B34" w:rsidRPr="000D0B34" w:rsidTr="005B5511">
        <w:trPr>
          <w:trHeight w:val="1474"/>
        </w:trPr>
        <w:tc>
          <w:tcPr>
            <w:tcW w:w="505" w:type="dxa"/>
            <w:vMerge/>
            <w:tcBorders>
              <w:left w:val="single" w:sz="4" w:space="0" w:color="auto"/>
              <w:bottom w:val="single" w:sz="4" w:space="0" w:color="auto"/>
              <w:right w:val="single" w:sz="4" w:space="0" w:color="auto"/>
            </w:tcBorders>
            <w:shd w:val="clear" w:color="auto" w:fill="FFFF00"/>
            <w:vAlign w:val="center"/>
          </w:tcPr>
          <w:p w:rsidR="004861AE" w:rsidRPr="000D0B34" w:rsidRDefault="004861AE" w:rsidP="00D6640B">
            <w:pPr>
              <w:widowControl/>
              <w:adjustRightInd w:val="0"/>
              <w:snapToGrid w:val="0"/>
              <w:jc w:val="center"/>
              <w:rPr>
                <w:rFonts w:ascii="Meiryo UI" w:eastAsia="Meiryo UI" w:hAnsi="Meiryo UI" w:cs="Meiryo UI"/>
                <w:kern w:val="0"/>
                <w:sz w:val="22"/>
              </w:rPr>
            </w:pPr>
          </w:p>
        </w:tc>
        <w:tc>
          <w:tcPr>
            <w:tcW w:w="2835" w:type="dxa"/>
            <w:tcBorders>
              <w:top w:val="nil"/>
              <w:left w:val="nil"/>
              <w:bottom w:val="single" w:sz="4" w:space="0" w:color="auto"/>
              <w:right w:val="single" w:sz="4" w:space="0" w:color="auto"/>
            </w:tcBorders>
            <w:shd w:val="clear" w:color="auto" w:fill="9CC2E5" w:themeFill="accent1" w:themeFillTint="99"/>
            <w:vAlign w:val="center"/>
          </w:tcPr>
          <w:p w:rsidR="004861AE" w:rsidRPr="000D0B34" w:rsidRDefault="004861AE" w:rsidP="00D6640B">
            <w:pPr>
              <w:widowControl/>
              <w:adjustRightInd w:val="0"/>
              <w:snapToGrid w:val="0"/>
              <w:jc w:val="left"/>
              <w:rPr>
                <w:rFonts w:ascii="Meiryo UI" w:eastAsia="Meiryo UI" w:hAnsi="Meiryo UI" w:cs="Meiryo UI"/>
                <w:kern w:val="0"/>
                <w:sz w:val="22"/>
              </w:rPr>
            </w:pPr>
            <w:r w:rsidRPr="000D0B34">
              <w:rPr>
                <w:rFonts w:ascii="Meiryo UI" w:eastAsia="Meiryo UI" w:hAnsi="Meiryo UI" w:cs="Meiryo UI" w:hint="eastAsia"/>
                <w:kern w:val="0"/>
                <w:sz w:val="22"/>
              </w:rPr>
              <w:t>（４）個人データの削除及び機器、電子媒体等の廃棄</w:t>
            </w:r>
          </w:p>
        </w:tc>
        <w:tc>
          <w:tcPr>
            <w:tcW w:w="6378" w:type="dxa"/>
            <w:tcBorders>
              <w:top w:val="single" w:sz="4" w:space="0" w:color="auto"/>
              <w:left w:val="nil"/>
              <w:bottom w:val="single" w:sz="4" w:space="0" w:color="auto"/>
              <w:right w:val="single" w:sz="4" w:space="0" w:color="000000"/>
            </w:tcBorders>
            <w:shd w:val="clear" w:color="auto" w:fill="auto"/>
            <w:noWrap/>
            <w:vAlign w:val="center"/>
          </w:tcPr>
          <w:p w:rsidR="004861AE" w:rsidRPr="000D0B34" w:rsidRDefault="004861AE" w:rsidP="00D6640B">
            <w:pPr>
              <w:widowControl/>
              <w:adjustRightInd w:val="0"/>
              <w:snapToGrid w:val="0"/>
              <w:ind w:rightChars="622" w:right="1306"/>
              <w:jc w:val="left"/>
              <w:rPr>
                <w:rFonts w:ascii="Meiryo UI" w:eastAsia="Meiryo UI" w:hAnsi="Meiryo UI" w:cs="Meiryo UI"/>
                <w:kern w:val="0"/>
                <w:sz w:val="22"/>
              </w:rPr>
            </w:pPr>
          </w:p>
        </w:tc>
      </w:tr>
    </w:tbl>
    <w:p w:rsidR="001473B7" w:rsidRPr="000D0B34" w:rsidRDefault="001473B7" w:rsidP="001473B7">
      <w:pPr>
        <w:adjustRightInd w:val="0"/>
        <w:snapToGrid w:val="0"/>
        <w:jc w:val="left"/>
        <w:rPr>
          <w:rFonts w:ascii="Meiryo UI" w:eastAsia="Meiryo UI" w:hAnsi="Meiryo UI" w:cs="Meiryo UI"/>
          <w:sz w:val="24"/>
          <w:szCs w:val="24"/>
        </w:rPr>
      </w:pPr>
      <w:bookmarkStart w:id="0" w:name="_GoBack"/>
      <w:bookmarkEnd w:id="0"/>
    </w:p>
    <w:p w:rsidR="00BC688B" w:rsidRPr="000D0B34" w:rsidRDefault="00BC688B" w:rsidP="001473B7">
      <w:pPr>
        <w:adjustRightInd w:val="0"/>
        <w:snapToGrid w:val="0"/>
        <w:jc w:val="left"/>
        <w:rPr>
          <w:rFonts w:ascii="Meiryo UI" w:eastAsia="Meiryo UI" w:hAnsi="Meiryo UI" w:cs="Meiryo UI"/>
          <w:sz w:val="24"/>
          <w:szCs w:val="24"/>
        </w:rPr>
      </w:pPr>
    </w:p>
    <w:p w:rsidR="00077489" w:rsidRPr="000D0B34" w:rsidRDefault="00077489" w:rsidP="001473B7">
      <w:pPr>
        <w:adjustRightInd w:val="0"/>
        <w:snapToGrid w:val="0"/>
        <w:rPr>
          <w:rFonts w:ascii="Meiryo UI" w:eastAsia="Meiryo UI" w:hAnsi="Meiryo UI" w:cs="Meiryo UI"/>
          <w:sz w:val="24"/>
          <w:szCs w:val="24"/>
        </w:rPr>
      </w:pPr>
    </w:p>
    <w:p w:rsidR="00077489" w:rsidRPr="000D0B34" w:rsidRDefault="00077489" w:rsidP="004861AE">
      <w:pPr>
        <w:adjustRightInd w:val="0"/>
        <w:snapToGrid w:val="0"/>
        <w:ind w:leftChars="300" w:left="630"/>
        <w:rPr>
          <w:rFonts w:ascii="Meiryo UI" w:eastAsia="Meiryo UI" w:hAnsi="Meiryo UI" w:cs="Meiryo UI"/>
          <w:sz w:val="24"/>
          <w:szCs w:val="24"/>
        </w:rPr>
      </w:pPr>
      <w:r w:rsidRPr="000D0B34">
        <w:rPr>
          <w:rFonts w:ascii="Meiryo UI" w:eastAsia="Meiryo UI" w:hAnsi="Meiryo UI" w:cs="Meiryo UI" w:hint="eastAsia"/>
          <w:sz w:val="24"/>
          <w:szCs w:val="24"/>
        </w:rPr>
        <w:t>参考：個人情報の保護に関する法律についてのガイドライン（通則編）　P86～98</w:t>
      </w:r>
    </w:p>
    <w:p w:rsidR="00077489" w:rsidRPr="000D0B34" w:rsidRDefault="006568F5" w:rsidP="004861AE">
      <w:pPr>
        <w:adjustRightInd w:val="0"/>
        <w:snapToGrid w:val="0"/>
        <w:ind w:leftChars="300" w:left="630" w:firstLineChars="400" w:firstLine="960"/>
        <w:rPr>
          <w:rFonts w:ascii="Meiryo UI" w:eastAsia="Meiryo UI" w:hAnsi="Meiryo UI" w:cs="Meiryo UI"/>
          <w:sz w:val="24"/>
          <w:szCs w:val="24"/>
        </w:rPr>
      </w:pPr>
      <w:r w:rsidRPr="000D0B34">
        <w:rPr>
          <w:rFonts w:ascii="Meiryo UI" w:eastAsia="Meiryo UI" w:hAnsi="Meiryo UI" w:cs="Meiryo UI"/>
          <w:sz w:val="24"/>
          <w:szCs w:val="24"/>
        </w:rPr>
        <w:t>https://www.ppc.go.jp/files/pdf/190123_guidelines01.pdf</w:t>
      </w:r>
    </w:p>
    <w:p w:rsidR="00BC688B" w:rsidRPr="000D0B34" w:rsidRDefault="00BC688B" w:rsidP="001473B7">
      <w:pPr>
        <w:adjustRightInd w:val="0"/>
        <w:snapToGrid w:val="0"/>
        <w:jc w:val="right"/>
        <w:rPr>
          <w:rFonts w:ascii="Meiryo UI" w:eastAsia="Meiryo UI" w:hAnsi="Meiryo UI" w:cs="Meiryo UI"/>
          <w:sz w:val="24"/>
          <w:szCs w:val="24"/>
        </w:rPr>
      </w:pPr>
      <w:r w:rsidRPr="000D0B34">
        <w:rPr>
          <w:rFonts w:ascii="Meiryo UI" w:eastAsia="Meiryo UI" w:hAnsi="Meiryo UI" w:cs="Meiryo UI" w:hint="eastAsia"/>
          <w:sz w:val="24"/>
          <w:szCs w:val="24"/>
        </w:rPr>
        <w:t>以上</w:t>
      </w:r>
    </w:p>
    <w:p w:rsidR="00BC688B" w:rsidRPr="000D0B34" w:rsidRDefault="00BC688B" w:rsidP="001473B7">
      <w:pPr>
        <w:adjustRightInd w:val="0"/>
        <w:snapToGrid w:val="0"/>
        <w:rPr>
          <w:rFonts w:ascii="Meiryo UI" w:eastAsia="Meiryo UI" w:hAnsi="Meiryo UI" w:cs="Meiryo UI"/>
          <w:sz w:val="24"/>
          <w:szCs w:val="24"/>
        </w:rPr>
      </w:pPr>
    </w:p>
    <w:p w:rsidR="00BC688B" w:rsidRPr="000D0B34" w:rsidRDefault="00BC688B" w:rsidP="001473B7">
      <w:pPr>
        <w:adjustRightInd w:val="0"/>
        <w:snapToGrid w:val="0"/>
        <w:rPr>
          <w:rFonts w:ascii="Meiryo UI" w:eastAsia="Meiryo UI" w:hAnsi="Meiryo UI" w:cs="Meiryo UI"/>
          <w:sz w:val="24"/>
          <w:szCs w:val="24"/>
        </w:rPr>
      </w:pPr>
    </w:p>
    <w:p w:rsidR="00BC688B" w:rsidRPr="000D0B34" w:rsidRDefault="00BC688B" w:rsidP="001473B7">
      <w:pPr>
        <w:adjustRightInd w:val="0"/>
        <w:snapToGrid w:val="0"/>
        <w:rPr>
          <w:rFonts w:asciiTheme="minorEastAsia" w:hAnsiTheme="minorEastAsia"/>
          <w:sz w:val="22"/>
        </w:rPr>
      </w:pPr>
    </w:p>
    <w:p w:rsidR="00BC688B" w:rsidRPr="000D0B34" w:rsidRDefault="00BC688B" w:rsidP="001473B7">
      <w:pPr>
        <w:adjustRightInd w:val="0"/>
        <w:snapToGrid w:val="0"/>
        <w:rPr>
          <w:rFonts w:asciiTheme="minorEastAsia" w:hAnsiTheme="minorEastAsia"/>
          <w:sz w:val="22"/>
        </w:rPr>
      </w:pPr>
    </w:p>
    <w:p w:rsidR="00BC688B" w:rsidRPr="000D0B34" w:rsidRDefault="00BC688B" w:rsidP="001473B7">
      <w:pPr>
        <w:adjustRightInd w:val="0"/>
        <w:snapToGrid w:val="0"/>
        <w:rPr>
          <w:rFonts w:asciiTheme="minorEastAsia" w:hAnsiTheme="minorEastAsia"/>
          <w:sz w:val="22"/>
        </w:rPr>
      </w:pPr>
    </w:p>
    <w:p w:rsidR="00BC688B" w:rsidRPr="000D0B34" w:rsidRDefault="00BC688B" w:rsidP="001473B7">
      <w:pPr>
        <w:adjustRightInd w:val="0"/>
        <w:snapToGrid w:val="0"/>
        <w:rPr>
          <w:rFonts w:asciiTheme="minorEastAsia" w:hAnsiTheme="minorEastAsia"/>
          <w:sz w:val="22"/>
        </w:rPr>
      </w:pPr>
    </w:p>
    <w:p w:rsidR="00BC688B" w:rsidRPr="000D0B34" w:rsidRDefault="00BC688B" w:rsidP="001473B7">
      <w:pPr>
        <w:adjustRightInd w:val="0"/>
        <w:snapToGrid w:val="0"/>
        <w:rPr>
          <w:rFonts w:asciiTheme="minorEastAsia" w:hAnsiTheme="minorEastAsia"/>
          <w:sz w:val="22"/>
        </w:rPr>
      </w:pPr>
    </w:p>
    <w:sectPr w:rsidR="00BC688B" w:rsidRPr="000D0B34" w:rsidSect="00BB0377">
      <w:footerReference w:type="default" r:id="rId7"/>
      <w:pgSz w:w="11906" w:h="16838" w:code="9"/>
      <w:pgMar w:top="1134" w:right="1134" w:bottom="1134" w:left="1134" w:header="284" w:footer="60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2C" w:rsidRDefault="00C05A2C" w:rsidP="00C05A2C">
      <w:r>
        <w:separator/>
      </w:r>
    </w:p>
  </w:endnote>
  <w:endnote w:type="continuationSeparator" w:id="0">
    <w:p w:rsidR="00C05A2C" w:rsidRDefault="00C05A2C" w:rsidP="00C0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58112"/>
      <w:docPartObj>
        <w:docPartGallery w:val="Page Numbers (Bottom of Page)"/>
        <w:docPartUnique/>
      </w:docPartObj>
    </w:sdtPr>
    <w:sdtEndPr/>
    <w:sdtContent>
      <w:p w:rsidR="00BB0377" w:rsidRDefault="00BB0377">
        <w:pPr>
          <w:pStyle w:val="a6"/>
          <w:jc w:val="center"/>
        </w:pPr>
        <w:r>
          <w:fldChar w:fldCharType="begin"/>
        </w:r>
        <w:r>
          <w:instrText>PAGE   \* MERGEFORMAT</w:instrText>
        </w:r>
        <w:r>
          <w:fldChar w:fldCharType="separate"/>
        </w:r>
        <w:r w:rsidR="005B5511" w:rsidRPr="005B5511">
          <w:rPr>
            <w:noProof/>
            <w:lang w:val="ja-JP"/>
          </w:rPr>
          <w:t>3</w:t>
        </w:r>
        <w:r>
          <w:fldChar w:fldCharType="end"/>
        </w:r>
      </w:p>
    </w:sdtContent>
  </w:sdt>
  <w:p w:rsidR="00BB0377" w:rsidRDefault="00BB03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2C" w:rsidRDefault="00C05A2C" w:rsidP="00C05A2C">
      <w:r>
        <w:separator/>
      </w:r>
    </w:p>
  </w:footnote>
  <w:footnote w:type="continuationSeparator" w:id="0">
    <w:p w:rsidR="00C05A2C" w:rsidRDefault="00C05A2C" w:rsidP="00C0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DD"/>
    <w:rsid w:val="00070E33"/>
    <w:rsid w:val="00077489"/>
    <w:rsid w:val="000868E7"/>
    <w:rsid w:val="000A01E5"/>
    <w:rsid w:val="000B6D93"/>
    <w:rsid w:val="000D0B34"/>
    <w:rsid w:val="001473B7"/>
    <w:rsid w:val="002D4C8D"/>
    <w:rsid w:val="00415DDD"/>
    <w:rsid w:val="004861AE"/>
    <w:rsid w:val="005519AE"/>
    <w:rsid w:val="005B5511"/>
    <w:rsid w:val="005E3D6E"/>
    <w:rsid w:val="006568F5"/>
    <w:rsid w:val="00717BE8"/>
    <w:rsid w:val="008B721E"/>
    <w:rsid w:val="00A04BC9"/>
    <w:rsid w:val="00A25558"/>
    <w:rsid w:val="00A36989"/>
    <w:rsid w:val="00A76318"/>
    <w:rsid w:val="00AE7B94"/>
    <w:rsid w:val="00BB0377"/>
    <w:rsid w:val="00BC688B"/>
    <w:rsid w:val="00BD7E09"/>
    <w:rsid w:val="00C05A2C"/>
    <w:rsid w:val="00CF7EF5"/>
    <w:rsid w:val="00DB206F"/>
    <w:rsid w:val="00F75176"/>
    <w:rsid w:val="00F8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BA356F4C-D694-4D00-ABE8-72C28A29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A2C"/>
    <w:pPr>
      <w:tabs>
        <w:tab w:val="center" w:pos="4252"/>
        <w:tab w:val="right" w:pos="8504"/>
      </w:tabs>
      <w:snapToGrid w:val="0"/>
    </w:pPr>
  </w:style>
  <w:style w:type="character" w:customStyle="1" w:styleId="a5">
    <w:name w:val="ヘッダー (文字)"/>
    <w:basedOn w:val="a0"/>
    <w:link w:val="a4"/>
    <w:uiPriority w:val="99"/>
    <w:rsid w:val="00C05A2C"/>
  </w:style>
  <w:style w:type="paragraph" w:styleId="a6">
    <w:name w:val="footer"/>
    <w:basedOn w:val="a"/>
    <w:link w:val="a7"/>
    <w:uiPriority w:val="99"/>
    <w:unhideWhenUsed/>
    <w:rsid w:val="00C05A2C"/>
    <w:pPr>
      <w:tabs>
        <w:tab w:val="center" w:pos="4252"/>
        <w:tab w:val="right" w:pos="8504"/>
      </w:tabs>
      <w:snapToGrid w:val="0"/>
    </w:pPr>
  </w:style>
  <w:style w:type="character" w:customStyle="1" w:styleId="a7">
    <w:name w:val="フッター (文字)"/>
    <w:basedOn w:val="a0"/>
    <w:link w:val="a6"/>
    <w:uiPriority w:val="99"/>
    <w:rsid w:val="00C05A2C"/>
  </w:style>
  <w:style w:type="paragraph" w:styleId="a8">
    <w:name w:val="Balloon Text"/>
    <w:basedOn w:val="a"/>
    <w:link w:val="a9"/>
    <w:uiPriority w:val="99"/>
    <w:semiHidden/>
    <w:unhideWhenUsed/>
    <w:rsid w:val="00DB20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06F"/>
    <w:rPr>
      <w:rFonts w:asciiTheme="majorHAnsi" w:eastAsiaTheme="majorEastAsia" w:hAnsiTheme="majorHAnsi" w:cstheme="majorBidi"/>
      <w:sz w:val="18"/>
      <w:szCs w:val="18"/>
    </w:rPr>
  </w:style>
  <w:style w:type="paragraph" w:customStyle="1" w:styleId="Default">
    <w:name w:val="Default"/>
    <w:rsid w:val="001473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D05A-39E1-456F-9772-BEE2D52C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JARC</cp:lastModifiedBy>
  <cp:revision>12</cp:revision>
  <cp:lastPrinted>2019-02-21T04:04:00Z</cp:lastPrinted>
  <dcterms:created xsi:type="dcterms:W3CDTF">2019-02-15T05:32:00Z</dcterms:created>
  <dcterms:modified xsi:type="dcterms:W3CDTF">2019-02-21T05:59:00Z</dcterms:modified>
</cp:coreProperties>
</file>