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CE4D" w14:textId="77777777" w:rsidR="009C5425" w:rsidRPr="002C7C36" w:rsidRDefault="001A75E4" w:rsidP="00950CDD">
      <w:pPr>
        <w:jc w:val="right"/>
        <w:rPr>
          <w:rFonts w:ascii="ＭＳ Ｐゴシック" w:eastAsia="ＭＳ Ｐゴシック" w:hAnsi="ＭＳ Ｐゴシック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="009C5425" w:rsidRPr="002C7C36">
        <w:rPr>
          <w:rFonts w:ascii="ＭＳ Ｐゴシック" w:eastAsia="ＭＳ Ｐゴシック" w:hAnsi="ＭＳ Ｐゴシック" w:hint="eastAsia"/>
          <w:sz w:val="24"/>
        </w:rPr>
        <w:t>（様式２）</w:t>
      </w:r>
    </w:p>
    <w:p w14:paraId="77C0253E" w14:textId="48500AB7" w:rsidR="00C03749" w:rsidRPr="002C7C36" w:rsidRDefault="00950CDD" w:rsidP="00C03749">
      <w:pPr>
        <w:jc w:val="center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秘密</w:t>
      </w:r>
      <w:r w:rsidR="00C03749" w:rsidRPr="002C7C36">
        <w:rPr>
          <w:rFonts w:ascii="ＭＳ Ｐゴシック" w:eastAsia="ＭＳ Ｐゴシック" w:hAnsi="ＭＳ Ｐゴシック" w:cs="Meiryo UI" w:hint="eastAsia"/>
          <w:sz w:val="24"/>
        </w:rPr>
        <w:t>保持誓約書</w:t>
      </w:r>
    </w:p>
    <w:p w14:paraId="49B6E82C" w14:textId="77777777" w:rsid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</w:p>
    <w:p w14:paraId="4813AAAD" w14:textId="302254DD" w:rsidR="0012054C" w:rsidRP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年　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　 月　　　 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日</w:t>
      </w:r>
    </w:p>
    <w:p w14:paraId="46E3A944" w14:textId="77777777" w:rsidR="0089431B" w:rsidRPr="002C7C36" w:rsidRDefault="0089431B" w:rsidP="00C03749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</w:p>
    <w:p w14:paraId="3ADC3DCE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公益財団法人　自動車リサイクル促進センター</w:t>
      </w:r>
      <w:r w:rsidR="008C27B2"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御中</w:t>
      </w:r>
    </w:p>
    <w:p w14:paraId="2E3BD4B7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85C31E5" w14:textId="62A09466" w:rsidR="008C27B2" w:rsidRDefault="008C27B2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569F3EE" w14:textId="0CBFDA5D" w:rsid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728E0A7" w14:textId="77777777" w:rsidR="002C7C36" w:rsidRP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5CC7757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000B0B6B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42C1ADEF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1B3A8E28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306C5DF6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716637E6" w14:textId="3158CF8F" w:rsidR="00FC06B1" w:rsidRPr="002C7C36" w:rsidRDefault="00FC06B1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71F7D90" w14:textId="68EBE349" w:rsidR="0089431B" w:rsidRDefault="0089431B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C7B560A" w14:textId="77777777" w:rsidR="002C7C36" w:rsidRPr="002C7C36" w:rsidRDefault="002C7C36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797B5F33" w14:textId="02BAF966" w:rsidR="0003386B" w:rsidRPr="002C7C36" w:rsidRDefault="00C63947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当社は、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公益財団法人自動車リサイクル促進センター（以下「JARC」という。）が実施する</w:t>
      </w:r>
      <w:r w:rsidR="009132F4" w:rsidRPr="009132F4">
        <w:rPr>
          <w:rFonts w:ascii="ＭＳ Ｐゴシック" w:eastAsia="ＭＳ Ｐゴシック" w:hAnsi="ＭＳ Ｐゴシック" w:cs="Meiryo UI" w:hint="eastAsia"/>
          <w:b/>
          <w:bCs/>
          <w:color w:val="000000" w:themeColor="text1"/>
          <w:sz w:val="24"/>
        </w:rPr>
        <w:t>テレビ・ラジオを活用したCM放送等業務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（20</w:t>
      </w:r>
      <w:r w:rsidR="00767DFE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24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年</w:t>
      </w:r>
      <w:r w:rsidR="003C4543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4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月</w:t>
      </w:r>
      <w:r w:rsidR="003C4543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10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日公示）</w:t>
      </w:r>
      <w:r w:rsidR="00C63F12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』</w:t>
      </w:r>
      <w:r w:rsidR="001A75E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に関する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入札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への参加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（以下「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という。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）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あたり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、以下の各事項を遵守することを誓約します。</w:t>
      </w:r>
    </w:p>
    <w:p w14:paraId="0D00100E" w14:textId="77777777" w:rsidR="0003386B" w:rsidRPr="002C7C36" w:rsidRDefault="0003386B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5674AB8C" w14:textId="77777777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本誓約における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情報とは、JARCが開示する全ての情報（資料、電子情報、電子メール・FAX、口頭による連絡・説明等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その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形態を問わない。）とする。ただし、開示の時点で既に公知の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およびJARCが公表することを承諾とした情報については除く。</w:t>
      </w:r>
    </w:p>
    <w:p w14:paraId="156C8412" w14:textId="40F0953C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の目的</w:t>
      </w:r>
      <w:r w:rsidR="005165C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にのみ使用するものとし、その他の目的には使用しないものとする。</w:t>
      </w:r>
    </w:p>
    <w:p w14:paraId="282E5210" w14:textId="17341E1D" w:rsidR="00673624" w:rsidRPr="002C7C36" w:rsidRDefault="005165C1" w:rsidP="00673624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ために知る必要のある自己の役員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従業員以外に開示、閲覧等させないものとする。</w:t>
      </w:r>
    </w:p>
    <w:p w14:paraId="1B745113" w14:textId="77777777" w:rsidR="00A31BDC" w:rsidRPr="002C7C36" w:rsidRDefault="00A31BDC" w:rsidP="008052D1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情報を第三者に開示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漏洩しないものとする。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ただし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第三者に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2669A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開示、閲覧等させる必要がある場合には、JARCの事前承諾を得た上で、当該第三者に開示するものとする。</w:t>
      </w:r>
    </w:p>
    <w:p w14:paraId="1B6A92C2" w14:textId="77777777" w:rsidR="00A31BDC" w:rsidRPr="002C7C36" w:rsidRDefault="00A31BDC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当社は、前項により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情報を開示する第三者に対し、本誓約と同様の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="0079226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保持誓約をさせるものとする。</w:t>
      </w:r>
    </w:p>
    <w:p w14:paraId="5117FE08" w14:textId="4BA3F06F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終了した場合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JARCから要求された場合には、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情報をJARCに返却</w:t>
      </w:r>
      <w:r w:rsidR="008C27B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または破棄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（秘密情報が当社の記録媒体に含まれているときは、当該秘密情報を消去することを含む。）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するものとする。</w:t>
      </w:r>
    </w:p>
    <w:p w14:paraId="6D284FDC" w14:textId="4E2EB2C4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に当たって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情報を知る必要のある自己の役員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従業員に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対して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、本誓約の内容を</w:t>
      </w:r>
      <w:r w:rsidR="0067362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遵守させるものとする。</w:t>
      </w:r>
    </w:p>
    <w:p w14:paraId="362EB521" w14:textId="60825A91" w:rsidR="00673624" w:rsidRPr="002C7C36" w:rsidRDefault="00673624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第４項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で定める第三者が本誓約のいずれかの事項に違反した場合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秘密情報等の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漏洩等の事故によりJARCに損害を与えた場合には、当社は、</w:t>
      </w:r>
      <w:r w:rsidR="004915E9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が必要と認める措置を直ちに講ずるとともに、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JARCが被った損害の賠償をするものとする。</w:t>
      </w:r>
    </w:p>
    <w:p w14:paraId="348150B1" w14:textId="44E85FCB" w:rsidR="00341BD2" w:rsidRPr="002C7C36" w:rsidRDefault="00A507AC" w:rsidP="00D13CF9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本誓約に定めのない事項に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ついて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疑義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生じた場合は、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当社はJARCと協議の上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、互譲協調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の精神を以て解決にあたる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も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のとする。</w:t>
      </w:r>
    </w:p>
    <w:p w14:paraId="60015BC2" w14:textId="708CE9A2" w:rsidR="003C0ABC" w:rsidRPr="002C7C36" w:rsidRDefault="003C0ABC" w:rsidP="009F2A26">
      <w:pPr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以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上</w:t>
      </w:r>
    </w:p>
    <w:sectPr w:rsidR="003C0ABC" w:rsidRPr="002C7C36" w:rsidSect="00EA275D">
      <w:pgSz w:w="11906" w:h="16838" w:code="9"/>
      <w:pgMar w:top="1077" w:right="1077" w:bottom="107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1CB7" w14:textId="77777777" w:rsidR="00EA275D" w:rsidRDefault="00EA275D">
      <w:r>
        <w:separator/>
      </w:r>
    </w:p>
  </w:endnote>
  <w:endnote w:type="continuationSeparator" w:id="0">
    <w:p w14:paraId="41C66758" w14:textId="77777777" w:rsidR="00EA275D" w:rsidRDefault="00E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5B30E" w14:textId="77777777" w:rsidR="00EA275D" w:rsidRDefault="00EA275D">
      <w:r>
        <w:separator/>
      </w:r>
    </w:p>
  </w:footnote>
  <w:footnote w:type="continuationSeparator" w:id="0">
    <w:p w14:paraId="2A921034" w14:textId="77777777" w:rsidR="00EA275D" w:rsidRDefault="00EA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DD2"/>
    <w:multiLevelType w:val="hybridMultilevel"/>
    <w:tmpl w:val="328ED2DC"/>
    <w:lvl w:ilvl="0" w:tplc="DFCC2AB2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57CA"/>
    <w:multiLevelType w:val="hybridMultilevel"/>
    <w:tmpl w:val="5ACEF8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8601256">
    <w:abstractNumId w:val="0"/>
  </w:num>
  <w:num w:numId="2" w16cid:durableId="19952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3386B"/>
    <w:rsid w:val="000366E6"/>
    <w:rsid w:val="00062FBD"/>
    <w:rsid w:val="00063CA7"/>
    <w:rsid w:val="00080B2F"/>
    <w:rsid w:val="000C61BF"/>
    <w:rsid w:val="000D5025"/>
    <w:rsid w:val="000E07C9"/>
    <w:rsid w:val="00117702"/>
    <w:rsid w:val="0012054C"/>
    <w:rsid w:val="00160349"/>
    <w:rsid w:val="001963D3"/>
    <w:rsid w:val="001A1C2C"/>
    <w:rsid w:val="001A75E4"/>
    <w:rsid w:val="001C71F5"/>
    <w:rsid w:val="001F0680"/>
    <w:rsid w:val="0024580D"/>
    <w:rsid w:val="002669AF"/>
    <w:rsid w:val="002868DF"/>
    <w:rsid w:val="002C7C36"/>
    <w:rsid w:val="002F2B0B"/>
    <w:rsid w:val="002F4DFA"/>
    <w:rsid w:val="002F73AB"/>
    <w:rsid w:val="00304D33"/>
    <w:rsid w:val="003145EC"/>
    <w:rsid w:val="00324515"/>
    <w:rsid w:val="003375F5"/>
    <w:rsid w:val="00341BD2"/>
    <w:rsid w:val="003823DD"/>
    <w:rsid w:val="003858A7"/>
    <w:rsid w:val="003A23DE"/>
    <w:rsid w:val="003A7573"/>
    <w:rsid w:val="003A7D00"/>
    <w:rsid w:val="003B7AAF"/>
    <w:rsid w:val="003C0ABC"/>
    <w:rsid w:val="003C1536"/>
    <w:rsid w:val="003C330B"/>
    <w:rsid w:val="003C4543"/>
    <w:rsid w:val="003C7E06"/>
    <w:rsid w:val="003D00F1"/>
    <w:rsid w:val="004157D3"/>
    <w:rsid w:val="0041597E"/>
    <w:rsid w:val="00423389"/>
    <w:rsid w:val="00431F52"/>
    <w:rsid w:val="0048082F"/>
    <w:rsid w:val="004915E9"/>
    <w:rsid w:val="00491C2B"/>
    <w:rsid w:val="004C1238"/>
    <w:rsid w:val="004E365A"/>
    <w:rsid w:val="00500A99"/>
    <w:rsid w:val="005165C1"/>
    <w:rsid w:val="00532055"/>
    <w:rsid w:val="00536754"/>
    <w:rsid w:val="00542530"/>
    <w:rsid w:val="00546651"/>
    <w:rsid w:val="00547E44"/>
    <w:rsid w:val="00550610"/>
    <w:rsid w:val="00573F7C"/>
    <w:rsid w:val="00585404"/>
    <w:rsid w:val="00595FAB"/>
    <w:rsid w:val="005A033F"/>
    <w:rsid w:val="005D1FA0"/>
    <w:rsid w:val="006452CE"/>
    <w:rsid w:val="00673624"/>
    <w:rsid w:val="00722EC7"/>
    <w:rsid w:val="00737B66"/>
    <w:rsid w:val="007606F9"/>
    <w:rsid w:val="00761DAF"/>
    <w:rsid w:val="00767DFE"/>
    <w:rsid w:val="0079226F"/>
    <w:rsid w:val="00795C79"/>
    <w:rsid w:val="00797172"/>
    <w:rsid w:val="007B7F85"/>
    <w:rsid w:val="007E1BAD"/>
    <w:rsid w:val="007E6398"/>
    <w:rsid w:val="007E750E"/>
    <w:rsid w:val="007F5306"/>
    <w:rsid w:val="008052D1"/>
    <w:rsid w:val="00810137"/>
    <w:rsid w:val="00813F3A"/>
    <w:rsid w:val="00816058"/>
    <w:rsid w:val="008377CD"/>
    <w:rsid w:val="00853C37"/>
    <w:rsid w:val="008865E4"/>
    <w:rsid w:val="0089431B"/>
    <w:rsid w:val="008A4715"/>
    <w:rsid w:val="008A5DB8"/>
    <w:rsid w:val="008C27B2"/>
    <w:rsid w:val="009132F4"/>
    <w:rsid w:val="00930A41"/>
    <w:rsid w:val="00931EE4"/>
    <w:rsid w:val="00937856"/>
    <w:rsid w:val="009465D6"/>
    <w:rsid w:val="00950CDD"/>
    <w:rsid w:val="0095504F"/>
    <w:rsid w:val="00955DD6"/>
    <w:rsid w:val="009572B0"/>
    <w:rsid w:val="009A3183"/>
    <w:rsid w:val="009B1590"/>
    <w:rsid w:val="009C5425"/>
    <w:rsid w:val="009C5D6C"/>
    <w:rsid w:val="009E5514"/>
    <w:rsid w:val="009E57CF"/>
    <w:rsid w:val="009F2A26"/>
    <w:rsid w:val="009F4746"/>
    <w:rsid w:val="00A31BDC"/>
    <w:rsid w:val="00A33BA2"/>
    <w:rsid w:val="00A507AC"/>
    <w:rsid w:val="00A70347"/>
    <w:rsid w:val="00A7434C"/>
    <w:rsid w:val="00AA722E"/>
    <w:rsid w:val="00B63BD4"/>
    <w:rsid w:val="00BC49EB"/>
    <w:rsid w:val="00BC50ED"/>
    <w:rsid w:val="00BD1498"/>
    <w:rsid w:val="00BD47DB"/>
    <w:rsid w:val="00BE563C"/>
    <w:rsid w:val="00C03749"/>
    <w:rsid w:val="00C32D58"/>
    <w:rsid w:val="00C5188A"/>
    <w:rsid w:val="00C63947"/>
    <w:rsid w:val="00C63F12"/>
    <w:rsid w:val="00C654E1"/>
    <w:rsid w:val="00C702D6"/>
    <w:rsid w:val="00C72F66"/>
    <w:rsid w:val="00C96CB1"/>
    <w:rsid w:val="00CA3799"/>
    <w:rsid w:val="00CA55C4"/>
    <w:rsid w:val="00CA77BF"/>
    <w:rsid w:val="00D072E1"/>
    <w:rsid w:val="00D13CF9"/>
    <w:rsid w:val="00D37E2E"/>
    <w:rsid w:val="00D4058A"/>
    <w:rsid w:val="00D50091"/>
    <w:rsid w:val="00D61E7A"/>
    <w:rsid w:val="00D66085"/>
    <w:rsid w:val="00D70AD2"/>
    <w:rsid w:val="00D90BFB"/>
    <w:rsid w:val="00DB37BD"/>
    <w:rsid w:val="00DC768B"/>
    <w:rsid w:val="00DD7FB2"/>
    <w:rsid w:val="00E127A4"/>
    <w:rsid w:val="00E1503E"/>
    <w:rsid w:val="00E2117A"/>
    <w:rsid w:val="00E33D14"/>
    <w:rsid w:val="00E42679"/>
    <w:rsid w:val="00E5359C"/>
    <w:rsid w:val="00E57713"/>
    <w:rsid w:val="00E74B1C"/>
    <w:rsid w:val="00E93E5F"/>
    <w:rsid w:val="00EA275D"/>
    <w:rsid w:val="00EA3E28"/>
    <w:rsid w:val="00EA7B21"/>
    <w:rsid w:val="00EB2698"/>
    <w:rsid w:val="00ED7587"/>
    <w:rsid w:val="00F41D2A"/>
    <w:rsid w:val="00F622F9"/>
    <w:rsid w:val="00F70156"/>
    <w:rsid w:val="00FA04E0"/>
    <w:rsid w:val="00FA56E9"/>
    <w:rsid w:val="00FC06B1"/>
    <w:rsid w:val="00FC3D4B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4B4B3"/>
  <w15:chartTrackingRefBased/>
  <w15:docId w15:val="{E230A595-3D41-4CC6-BAE4-CC3A359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B63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A75E4"/>
    <w:pPr>
      <w:ind w:leftChars="400" w:left="840"/>
    </w:pPr>
  </w:style>
  <w:style w:type="paragraph" w:styleId="a8">
    <w:name w:val="Revision"/>
    <w:hidden/>
    <w:uiPriority w:val="99"/>
    <w:semiHidden/>
    <w:rsid w:val="00C63F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e\Desktop\&#12362;&#12375;&#12372;&#12392;\&#9733;HP&#25522;&#366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876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契　約　書（案）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松永　仁宏</dc:creator>
  <cp:keywords/>
  <dc:description/>
  <cp:lastModifiedBy>JARC0304</cp:lastModifiedBy>
  <cp:revision>4</cp:revision>
  <cp:lastPrinted>2022-11-15T00:26:00Z</cp:lastPrinted>
  <dcterms:created xsi:type="dcterms:W3CDTF">2024-03-25T05:24:00Z</dcterms:created>
  <dcterms:modified xsi:type="dcterms:W3CDTF">2024-04-10T01:13:00Z</dcterms:modified>
</cp:coreProperties>
</file>